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53" w:rsidRPr="003A2EBE" w:rsidRDefault="00D41945" w:rsidP="00D41945">
      <w:pPr>
        <w:jc w:val="center"/>
        <w:rPr>
          <w:b/>
          <w:noProof/>
          <w:color w:val="FF0000"/>
          <w:sz w:val="28"/>
          <w:szCs w:val="28"/>
          <w:lang w:eastAsia="ru-RU"/>
        </w:rPr>
      </w:pPr>
      <w:r w:rsidRPr="003A2EBE">
        <w:rPr>
          <w:b/>
          <w:noProof/>
          <w:color w:val="FF0000"/>
          <w:sz w:val="28"/>
          <w:szCs w:val="28"/>
          <w:lang w:val="en-US" w:eastAsia="ru-RU"/>
        </w:rPr>
        <w:t>Polti</w:t>
      </w:r>
      <w:r w:rsidRPr="003A2EBE">
        <w:rPr>
          <w:b/>
          <w:noProof/>
          <w:color w:val="FF0000"/>
          <w:sz w:val="28"/>
          <w:szCs w:val="28"/>
          <w:lang w:eastAsia="ru-RU"/>
        </w:rPr>
        <w:t xml:space="preserve"> </w:t>
      </w:r>
      <w:r w:rsidRPr="003A2EBE">
        <w:rPr>
          <w:b/>
          <w:noProof/>
          <w:color w:val="FF0000"/>
          <w:sz w:val="28"/>
          <w:szCs w:val="28"/>
          <w:lang w:val="en-US" w:eastAsia="ru-RU"/>
        </w:rPr>
        <w:t>Vaporetto</w:t>
      </w:r>
      <w:r w:rsidRPr="003A2EBE">
        <w:rPr>
          <w:b/>
          <w:noProof/>
          <w:color w:val="FF0000"/>
          <w:sz w:val="28"/>
          <w:szCs w:val="28"/>
          <w:lang w:eastAsia="ru-RU"/>
        </w:rPr>
        <w:t xml:space="preserve"> </w:t>
      </w:r>
      <w:r w:rsidRPr="003A2EBE">
        <w:rPr>
          <w:b/>
          <w:noProof/>
          <w:color w:val="FF0000"/>
          <w:sz w:val="28"/>
          <w:szCs w:val="28"/>
          <w:lang w:val="en-US" w:eastAsia="ru-RU"/>
        </w:rPr>
        <w:t>Lecoaspira</w:t>
      </w:r>
      <w:r w:rsidRPr="003A2EBE">
        <w:rPr>
          <w:b/>
          <w:noProof/>
          <w:color w:val="FF0000"/>
          <w:sz w:val="28"/>
          <w:szCs w:val="28"/>
          <w:lang w:eastAsia="ru-RU"/>
        </w:rPr>
        <w:t xml:space="preserve"> </w:t>
      </w:r>
      <w:r w:rsidRPr="003A2EBE">
        <w:rPr>
          <w:b/>
          <w:noProof/>
          <w:color w:val="FF0000"/>
          <w:sz w:val="28"/>
          <w:szCs w:val="28"/>
          <w:lang w:val="en-US" w:eastAsia="ru-RU"/>
        </w:rPr>
        <w:t>Friendly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3403"/>
        <w:gridCol w:w="1984"/>
      </w:tblGrid>
      <w:tr w:rsidR="004C7FF2" w:rsidTr="00CF5BAC">
        <w:trPr>
          <w:trHeight w:val="1607"/>
        </w:trPr>
        <w:tc>
          <w:tcPr>
            <w:tcW w:w="5352" w:type="dxa"/>
            <w:vMerge w:val="restart"/>
            <w:vAlign w:val="center"/>
          </w:tcPr>
          <w:p w:rsidR="00BE31FA" w:rsidRPr="00BE31FA" w:rsidRDefault="00BE31FA" w:rsidP="00BE31FA">
            <w:pPr>
              <w:spacing w:after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48000" cy="3048000"/>
                  <wp:effectExtent l="19050" t="0" r="0" b="0"/>
                  <wp:docPr id="25" name="Рисунок 24" descr="Polti Vaporetto Lecoaspira Friend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ti Vaporetto Lecoaspira Friendly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  <w:vAlign w:val="center"/>
          </w:tcPr>
          <w:p w:rsidR="004C7FF2" w:rsidRDefault="004C7FF2" w:rsidP="003A2EBE">
            <w:pPr>
              <w:spacing w:after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55139" cy="954603"/>
                  <wp:effectExtent l="19050" t="0" r="0" b="0"/>
                  <wp:docPr id="23" name="Рисунок 1" descr="Vaporetto Lecoaspira Friend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poretto Lecoaspira Friend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709" cy="959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FF2" w:rsidTr="00CF5BAC">
        <w:trPr>
          <w:trHeight w:val="274"/>
        </w:trPr>
        <w:tc>
          <w:tcPr>
            <w:tcW w:w="5352" w:type="dxa"/>
            <w:vMerge/>
          </w:tcPr>
          <w:p w:rsidR="004C7FF2" w:rsidRPr="003A2EBE" w:rsidRDefault="004C7FF2" w:rsidP="003A2EBE">
            <w:pPr>
              <w:spacing w:after="0"/>
              <w:jc w:val="center"/>
              <w:rPr>
                <w:noProof/>
                <w:lang w:eastAsia="ru-RU"/>
              </w:rPr>
            </w:pPr>
          </w:p>
        </w:tc>
        <w:tc>
          <w:tcPr>
            <w:tcW w:w="5387" w:type="dxa"/>
            <w:gridSpan w:val="2"/>
          </w:tcPr>
          <w:p w:rsidR="004C7FF2" w:rsidRPr="004C7FF2" w:rsidRDefault="004C7FF2" w:rsidP="003A3E9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Простейшая модель, но так же эффективна, как и все остальные. Для новичков в очистке паром и для тех, кому любопытно попробовать «метод очистки», предложенный </w:t>
            </w:r>
            <w:r>
              <w:rPr>
                <w:rFonts w:eastAsia="Times New Roman"/>
                <w:lang w:val="en-US" w:eastAsia="ru-RU"/>
              </w:rPr>
              <w:t>Vaporetto</w:t>
            </w:r>
            <w:r w:rsidRPr="004C7FF2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Lecoaspira</w:t>
            </w:r>
            <w:r>
              <w:rPr>
                <w:rFonts w:eastAsia="Times New Roman"/>
                <w:lang w:eastAsia="ru-RU"/>
              </w:rPr>
              <w:t xml:space="preserve">, но у которых нет специфических требований. </w:t>
            </w:r>
          </w:p>
        </w:tc>
      </w:tr>
      <w:tr w:rsidR="00BE31FA" w:rsidTr="00CF5BAC">
        <w:trPr>
          <w:trHeight w:val="1948"/>
        </w:trPr>
        <w:tc>
          <w:tcPr>
            <w:tcW w:w="5352" w:type="dxa"/>
            <w:vMerge/>
          </w:tcPr>
          <w:p w:rsidR="00BE31FA" w:rsidRPr="003A2EBE" w:rsidRDefault="00BE31FA" w:rsidP="00CF5BAC">
            <w:pPr>
              <w:spacing w:after="0"/>
              <w:jc w:val="center"/>
              <w:rPr>
                <w:noProof/>
                <w:lang w:eastAsia="ru-RU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CF5BAC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Система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Максимальное давление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Производительность пара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hAnsiTheme="minorHAnsi"/>
              </w:rPr>
            </w:pPr>
            <w:r w:rsidRPr="00CB6C8D">
              <w:rPr>
                <w:rFonts w:asciiTheme="minorHAnsi" w:hAnsiTheme="minorHAnsi"/>
              </w:rPr>
              <w:t>Регулятор подачи пара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hAnsiTheme="minorHAnsi"/>
              </w:rPr>
            </w:pPr>
            <w:r w:rsidRPr="00CB6C8D">
              <w:rPr>
                <w:rFonts w:asciiTheme="minorHAnsi" w:hAnsiTheme="minorHAnsi"/>
              </w:rPr>
              <w:t>Материал бойлера</w:t>
            </w:r>
          </w:p>
          <w:p w:rsidR="00CF5BAC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Объем бойлера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Используемый объем бойлера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Индикатор готовности пара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Индикатор низкого уровня воды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Мощность всасывания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Емкость водяного фильтра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  <w:lang w:val="en-US"/>
              </w:rPr>
              <w:t>HEPA</w:t>
            </w:r>
            <w:r w:rsidRPr="00CF5BAC">
              <w:rPr>
                <w:rFonts w:asciiTheme="minorHAnsi" w:eastAsia="Times New Roman" w:hAnsiTheme="minorHAnsi"/>
              </w:rPr>
              <w:t>-</w:t>
            </w:r>
            <w:r w:rsidRPr="00CB6C8D">
              <w:rPr>
                <w:rFonts w:asciiTheme="minorHAnsi" w:eastAsia="Times New Roman" w:hAnsiTheme="minorHAnsi"/>
              </w:rPr>
              <w:t>фильтр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Мощность бойлера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Мощность двигателя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 xml:space="preserve">Максимальная мощность 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 xml:space="preserve">Габариты 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 xml:space="preserve">Вес </w:t>
            </w:r>
          </w:p>
          <w:p w:rsidR="00BE31FA" w:rsidRDefault="00CF5BAC" w:rsidP="00CF5BA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B6C8D">
              <w:rPr>
                <w:rFonts w:asciiTheme="minorHAnsi" w:eastAsia="Times New Roman" w:hAnsiTheme="minorHAnsi"/>
              </w:rPr>
              <w:t>Гарантия</w:t>
            </w:r>
            <w:r w:rsidR="00BE31FA" w:rsidRPr="003A2EB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:rsidR="00CF5BAC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  <w:p w:rsidR="00CF5BAC" w:rsidRPr="00CF5BAC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защитный клапан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4 бар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до 90 гр./мин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5 уровней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а</w:t>
            </w:r>
            <w:r w:rsidRPr="00CB6C8D">
              <w:rPr>
                <w:rFonts w:asciiTheme="minorHAnsi" w:eastAsia="Times New Roman" w:hAnsiTheme="minorHAnsi"/>
              </w:rPr>
              <w:t>люминий</w:t>
            </w:r>
          </w:p>
          <w:p w:rsidR="00CF5BAC" w:rsidRDefault="00E91F1B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1,3</w:t>
            </w:r>
            <w:r w:rsidR="00CF5BAC" w:rsidRPr="00CB6C8D">
              <w:rPr>
                <w:rFonts w:asciiTheme="minorHAnsi" w:eastAsia="Times New Roman" w:hAnsiTheme="minorHAnsi"/>
              </w:rPr>
              <w:t xml:space="preserve"> л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1,1 л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есть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есть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21 кПа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1,2 л + 1,8 л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есть, моющийся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1100 Вт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1200 Вт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2200 Вт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49 x 32 x 33 см</w:t>
            </w:r>
          </w:p>
          <w:p w:rsidR="00CF5BAC" w:rsidRPr="00CB6C8D" w:rsidRDefault="00CF5BAC" w:rsidP="00CF5BAC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CB6C8D">
              <w:rPr>
                <w:rFonts w:asciiTheme="minorHAnsi" w:eastAsia="Times New Roman" w:hAnsiTheme="minorHAnsi"/>
              </w:rPr>
              <w:t>10,5 кг</w:t>
            </w:r>
          </w:p>
          <w:p w:rsidR="00BE31FA" w:rsidRDefault="00CF5BAC" w:rsidP="00CF5BA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B6C8D">
              <w:rPr>
                <w:rFonts w:asciiTheme="minorHAnsi" w:eastAsia="Times New Roman" w:hAnsiTheme="minorHAnsi"/>
              </w:rPr>
              <w:t>24 месяца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BE31FA" w:rsidTr="00CF5BAC">
        <w:trPr>
          <w:trHeight w:val="1997"/>
        </w:trPr>
        <w:tc>
          <w:tcPr>
            <w:tcW w:w="5352" w:type="dxa"/>
            <w:vAlign w:val="center"/>
          </w:tcPr>
          <w:p w:rsidR="00BE31FA" w:rsidRPr="00BE31FA" w:rsidRDefault="00BE31FA" w:rsidP="00CF5BAC">
            <w:pPr>
              <w:spacing w:after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Крышка безопасности – патент </w:t>
            </w:r>
            <w:r>
              <w:rPr>
                <w:noProof/>
                <w:lang w:val="en-US" w:eastAsia="ru-RU"/>
              </w:rPr>
              <w:t>Polti</w:t>
            </w:r>
          </w:p>
          <w:p w:rsidR="00BE31FA" w:rsidRDefault="00BE31FA" w:rsidP="00BE31FA">
            <w:pPr>
              <w:spacing w:after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Новый высоко-эффективный алюминиевый бойлер</w:t>
            </w:r>
          </w:p>
          <w:p w:rsidR="00BE31FA" w:rsidRDefault="00BE31FA" w:rsidP="00BE31FA">
            <w:pPr>
              <w:spacing w:after="0"/>
              <w:rPr>
                <w:noProof/>
                <w:lang w:eastAsia="ru-RU"/>
              </w:rPr>
            </w:pPr>
            <w:r>
              <w:rPr>
                <w:noProof/>
                <w:lang w:val="en-US" w:eastAsia="ru-RU"/>
              </w:rPr>
              <w:t>Eco</w:t>
            </w:r>
            <w:r w:rsidRPr="00BE31FA">
              <w:rPr>
                <w:noProof/>
                <w:lang w:eastAsia="ru-RU"/>
              </w:rPr>
              <w:t>-</w:t>
            </w:r>
            <w:r>
              <w:rPr>
                <w:noProof/>
                <w:lang w:val="en-US" w:eastAsia="ru-RU"/>
              </w:rPr>
              <w:t>Active</w:t>
            </w:r>
            <w:r w:rsidRPr="00BE31FA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val="en-US" w:eastAsia="ru-RU"/>
              </w:rPr>
              <w:t>Filter</w:t>
            </w:r>
            <w:r w:rsidRPr="00BE31FA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водная фильтрация</w:t>
            </w:r>
          </w:p>
          <w:p w:rsidR="00BE31FA" w:rsidRDefault="00BE31FA" w:rsidP="00BE31FA">
            <w:pPr>
              <w:spacing w:after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Моющийся </w:t>
            </w:r>
            <w:r>
              <w:rPr>
                <w:noProof/>
                <w:lang w:val="en-US" w:eastAsia="ru-RU"/>
              </w:rPr>
              <w:t>HEPA</w:t>
            </w:r>
            <w:r w:rsidRPr="00BE31FA">
              <w:rPr>
                <w:noProof/>
                <w:lang w:eastAsia="ru-RU"/>
              </w:rPr>
              <w:t>-</w:t>
            </w:r>
            <w:r>
              <w:rPr>
                <w:noProof/>
                <w:lang w:eastAsia="ru-RU"/>
              </w:rPr>
              <w:t>фильтр</w:t>
            </w:r>
          </w:p>
          <w:p w:rsidR="00BE31FA" w:rsidRPr="003A2EBE" w:rsidRDefault="00BE31FA" w:rsidP="00BE31FA">
            <w:pPr>
              <w:spacing w:after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 этой модели можно подключать паровой дезинфектор</w:t>
            </w:r>
          </w:p>
        </w:tc>
        <w:tc>
          <w:tcPr>
            <w:tcW w:w="3403" w:type="dxa"/>
            <w:vMerge/>
          </w:tcPr>
          <w:p w:rsidR="00BE31FA" w:rsidRDefault="00BE31FA" w:rsidP="004C7FF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BE31FA" w:rsidRDefault="00BE31FA" w:rsidP="004C7FF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3A2EBE" w:rsidRDefault="003A2EBE" w:rsidP="00D41945">
      <w:pPr>
        <w:jc w:val="center"/>
        <w:rPr>
          <w:noProof/>
          <w:lang w:eastAsia="ru-RU"/>
        </w:rPr>
      </w:pPr>
    </w:p>
    <w:p w:rsidR="004F6D34" w:rsidRDefault="00BB5F68" w:rsidP="004F6D34">
      <w:pPr>
        <w:jc w:val="both"/>
      </w:pPr>
      <w:proofErr w:type="gramStart"/>
      <w:r>
        <w:rPr>
          <w:lang w:val="en-US"/>
        </w:rPr>
        <w:t>Vaporetto</w:t>
      </w:r>
      <w:r w:rsidR="005C5C1B" w:rsidRPr="005C5C1B">
        <w:t xml:space="preserve"> L</w:t>
      </w:r>
      <w:proofErr w:type="spellStart"/>
      <w:r>
        <w:rPr>
          <w:lang w:val="en-US"/>
        </w:rPr>
        <w:t>ecoaspira</w:t>
      </w:r>
      <w:proofErr w:type="spellEnd"/>
      <w:r w:rsidR="005C5C1B" w:rsidRPr="005C5C1B">
        <w:t xml:space="preserve"> позволит Вам пользоваться одновременно как отпариванием, так и всасыванием, а также каждой операцией в отдельности.</w:t>
      </w:r>
      <w:proofErr w:type="gramEnd"/>
      <w:r w:rsidR="005C5C1B" w:rsidRPr="005C5C1B">
        <w:t xml:space="preserve"> Съемный резервуар для воды обеспечивае</w:t>
      </w:r>
      <w:r>
        <w:t>т легкую очистку аппарата. "Экоа</w:t>
      </w:r>
      <w:r w:rsidR="005C5C1B" w:rsidRPr="005C5C1B">
        <w:t>ктивный" фильтр - это революционный водный фильтр, использующий природное с</w:t>
      </w:r>
      <w:r>
        <w:t xml:space="preserve">войство воды задерживать грязь. </w:t>
      </w:r>
      <w:r w:rsidR="005C5C1B" w:rsidRPr="005C5C1B">
        <w:t>HEPA-фильтр задерживает мельчайшие частицы, воздух на выходе становится абсолютно</w:t>
      </w:r>
      <w:r w:rsidR="007A02C9">
        <w:t xml:space="preserve"> чистым. 4-х ступенчатая система</w:t>
      </w:r>
      <w:r w:rsidR="005C5C1B" w:rsidRPr="005C5C1B">
        <w:t xml:space="preserve"> фильтрации. Безопасная крышка, запатентованная Полти, не отвинчивается, пока в котле сохраняется давление пара. Световой индикатор готовности пара. Световой индикатор, предупреждающий</w:t>
      </w:r>
      <w:r w:rsidR="007A02C9">
        <w:t>,</w:t>
      </w:r>
      <w:r w:rsidR="005C5C1B" w:rsidRPr="005C5C1B">
        <w:t xml:space="preserve"> если вода в бойлере заканчивается. Четыре колесика для легкого перемещения и большей устойчивости. 5 положений регулировки</w:t>
      </w:r>
      <w:r w:rsidR="004F6D34">
        <w:t xml:space="preserve"> выхода пара до 90 г/мин.</w:t>
      </w:r>
    </w:p>
    <w:tbl>
      <w:tblPr>
        <w:tblStyle w:val="a7"/>
        <w:tblW w:w="0" w:type="auto"/>
        <w:tblLook w:val="04A0"/>
      </w:tblPr>
      <w:tblGrid>
        <w:gridCol w:w="2781"/>
        <w:gridCol w:w="2777"/>
        <w:gridCol w:w="2794"/>
        <w:gridCol w:w="2779"/>
      </w:tblGrid>
      <w:tr w:rsidR="004F6D34" w:rsidTr="00C8321B">
        <w:trPr>
          <w:trHeight w:val="319"/>
        </w:trPr>
        <w:tc>
          <w:tcPr>
            <w:tcW w:w="1127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4F6D34" w:rsidRPr="00C8321B" w:rsidRDefault="00C8321B" w:rsidP="00C8321B">
            <w:pPr>
              <w:spacing w:beforeAutospacing="1" w:after="100" w:afterAutospacing="1" w:line="240" w:lineRule="auto"/>
              <w:jc w:val="center"/>
              <w:rPr>
                <w:rFonts w:eastAsia="Times New Roman"/>
                <w:b/>
                <w:bCs/>
                <w:iCs/>
                <w:lang w:eastAsia="ru-RU"/>
              </w:rPr>
            </w:pPr>
            <w:r w:rsidRPr="000374D7">
              <w:rPr>
                <w:rFonts w:eastAsia="Times New Roman"/>
                <w:bCs/>
                <w:iCs/>
                <w:lang w:eastAsia="ru-RU"/>
              </w:rPr>
              <w:t>Новшества</w:t>
            </w:r>
            <w:r w:rsidRPr="00C8321B">
              <w:rPr>
                <w:rFonts w:eastAsia="Times New Roman"/>
                <w:bCs/>
                <w:i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lang w:eastAsia="ru-RU"/>
              </w:rPr>
              <w:t>в</w:t>
            </w:r>
            <w:r w:rsidRPr="00C8321B">
              <w:rPr>
                <w:rFonts w:eastAsia="Times New Roman"/>
                <w:bCs/>
                <w:i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lang w:eastAsia="ru-RU"/>
              </w:rPr>
              <w:t>паропылесосе</w:t>
            </w:r>
            <w:r w:rsidRPr="00C8321B">
              <w:rPr>
                <w:rFonts w:eastAsia="Times New Roman"/>
                <w:bCs/>
                <w:i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lang w:val="en-US" w:eastAsia="ru-RU"/>
              </w:rPr>
              <w:t>Polti</w:t>
            </w:r>
            <w:r w:rsidRPr="00C8321B">
              <w:rPr>
                <w:rFonts w:eastAsia="Times New Roman"/>
                <w:bCs/>
                <w:i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lang w:val="en-US" w:eastAsia="ru-RU"/>
              </w:rPr>
              <w:t>Vaporetto</w:t>
            </w:r>
            <w:r w:rsidRPr="00C8321B">
              <w:rPr>
                <w:rFonts w:eastAsia="Times New Roman"/>
                <w:bCs/>
                <w:i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lang w:val="en-US" w:eastAsia="ru-RU"/>
              </w:rPr>
              <w:t>Lecoaspira</w:t>
            </w:r>
            <w:r w:rsidRPr="00C8321B">
              <w:rPr>
                <w:rFonts w:eastAsia="Times New Roman"/>
                <w:bCs/>
                <w:i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lang w:val="en-US" w:eastAsia="ru-RU"/>
              </w:rPr>
              <w:t>Friendly</w:t>
            </w:r>
          </w:p>
        </w:tc>
      </w:tr>
      <w:tr w:rsidR="004F6D34" w:rsidTr="00BE6BC7">
        <w:trPr>
          <w:trHeight w:val="2114"/>
        </w:trPr>
        <w:tc>
          <w:tcPr>
            <w:tcW w:w="28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D34" w:rsidRDefault="004F6D34" w:rsidP="00BE6BC7">
            <w:pPr>
              <w:spacing w:beforeAutospacing="1" w:after="0" w:line="240" w:lineRule="auto"/>
              <w:jc w:val="center"/>
              <w:rPr>
                <w:rFonts w:eastAsia="Times New Roman"/>
                <w:b/>
                <w:bCs/>
                <w:iCs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noProof/>
                <w:lang w:eastAsia="ru-RU"/>
              </w:rPr>
              <w:drawing>
                <wp:inline distT="0" distB="0" distL="0" distR="0">
                  <wp:extent cx="1180022" cy="1180022"/>
                  <wp:effectExtent l="38100" t="57150" r="115378" b="96328"/>
                  <wp:docPr id="35" name="Рисунок 17" descr="IMG_0248mi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248mini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0" cy="11817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D34" w:rsidRDefault="00905071" w:rsidP="00BE6BC7">
            <w:pPr>
              <w:spacing w:beforeAutospacing="1" w:after="0" w:line="240" w:lineRule="auto"/>
              <w:jc w:val="center"/>
              <w:rPr>
                <w:rFonts w:eastAsia="Times New Roman"/>
                <w:b/>
                <w:bCs/>
                <w:iCs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noProof/>
                <w:lang w:eastAsia="ru-RU"/>
              </w:rPr>
              <w:drawing>
                <wp:inline distT="0" distB="0" distL="0" distR="0">
                  <wp:extent cx="1136890" cy="1136890"/>
                  <wp:effectExtent l="38100" t="57150" r="120410" b="101360"/>
                  <wp:docPr id="2" name="Рисунок 1" descr="Изображение 013mi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013min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101" cy="11411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D34" w:rsidRDefault="00DE1EF3" w:rsidP="00BE6BC7">
            <w:pPr>
              <w:spacing w:beforeAutospacing="1" w:after="0" w:line="240" w:lineRule="auto"/>
              <w:jc w:val="center"/>
              <w:rPr>
                <w:rFonts w:eastAsia="Times New Roman"/>
                <w:b/>
                <w:bCs/>
                <w:iCs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noProof/>
                <w:lang w:eastAsia="ru-RU"/>
              </w:rPr>
              <w:drawing>
                <wp:inline distT="0" distB="0" distL="0" distR="0">
                  <wp:extent cx="1128263" cy="1128263"/>
                  <wp:effectExtent l="38100" t="57150" r="109987" b="90937"/>
                  <wp:docPr id="1" name="Рисунок 0" descr="Изображение 011mi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011mini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75" cy="112837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F6D34" w:rsidRDefault="004F6D34" w:rsidP="00BE6BC7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iCs/>
                <w:lang w:val="en-US" w:eastAsia="ru-RU"/>
              </w:rPr>
            </w:pPr>
            <w:r>
              <w:rPr>
                <w:rFonts w:eastAsia="Times New Roman"/>
                <w:b/>
                <w:bCs/>
                <w:iCs/>
                <w:noProof/>
                <w:lang w:eastAsia="ru-RU"/>
              </w:rPr>
              <w:drawing>
                <wp:inline distT="0" distB="0" distL="0" distR="0">
                  <wp:extent cx="1155939" cy="1155939"/>
                  <wp:effectExtent l="38100" t="57150" r="120411" b="101361"/>
                  <wp:docPr id="38" name="Рисунок 27" descr="IMG_0253mi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253mini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952" cy="116295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D34" w:rsidRPr="003A2EBE" w:rsidTr="00BE6BC7">
        <w:trPr>
          <w:trHeight w:val="996"/>
        </w:trPr>
        <w:tc>
          <w:tcPr>
            <w:tcW w:w="2818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4F6D34" w:rsidRPr="003A2EBE" w:rsidRDefault="004F6D34" w:rsidP="00BE6BC7">
            <w:pPr>
              <w:spacing w:beforeAutospacing="1"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3A2EBE">
              <w:rPr>
                <w:rFonts w:eastAsia="Times New Roman"/>
                <w:sz w:val="24"/>
                <w:szCs w:val="24"/>
                <w:lang w:eastAsia="ru-RU"/>
              </w:rPr>
              <w:t>Новая ручка с мягкой прокладкой для транспортировки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4F6D34" w:rsidRPr="00BE31FA" w:rsidRDefault="004F6D34" w:rsidP="00BE6BC7">
            <w:pPr>
              <w:spacing w:beforeAutospacing="1"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BE31FA">
              <w:rPr>
                <w:rFonts w:eastAsia="Times New Roman"/>
                <w:sz w:val="24"/>
                <w:szCs w:val="24"/>
                <w:lang w:eastAsia="ru-RU"/>
              </w:rPr>
              <w:t>Новое крепление для хранения шланга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4F6D34" w:rsidRPr="00BE31FA" w:rsidRDefault="004F6D34" w:rsidP="00BE6BC7">
            <w:pPr>
              <w:spacing w:beforeAutospacing="1"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BE31FA">
              <w:rPr>
                <w:rFonts w:eastAsia="Times New Roman"/>
                <w:sz w:val="24"/>
                <w:szCs w:val="24"/>
                <w:lang w:eastAsia="ru-RU"/>
              </w:rPr>
              <w:t>Новая усовершенствованная защитная крышка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F6D34" w:rsidRPr="00BE31FA" w:rsidRDefault="004F6D34" w:rsidP="00BE6BC7">
            <w:pPr>
              <w:spacing w:beforeAutospacing="1"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BE31FA">
              <w:rPr>
                <w:rFonts w:eastAsia="Times New Roman"/>
                <w:sz w:val="24"/>
                <w:szCs w:val="24"/>
                <w:lang w:eastAsia="ru-RU"/>
              </w:rPr>
              <w:t>Новая кнопка регулировки пара</w:t>
            </w:r>
          </w:p>
        </w:tc>
      </w:tr>
    </w:tbl>
    <w:p w:rsidR="004F6D34" w:rsidRDefault="004F6D34" w:rsidP="004F6D34">
      <w:pPr>
        <w:jc w:val="both"/>
      </w:pPr>
    </w:p>
    <w:tbl>
      <w:tblPr>
        <w:tblStyle w:val="a7"/>
        <w:tblW w:w="0" w:type="auto"/>
        <w:tblInd w:w="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871"/>
      </w:tblGrid>
      <w:tr w:rsidR="004F6D34" w:rsidTr="00BE6BC7">
        <w:trPr>
          <w:trHeight w:val="1191"/>
        </w:trPr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:rsidR="004F6D34" w:rsidRDefault="004F6D34" w:rsidP="00BE6BC7">
            <w:pPr>
              <w:pStyle w:val="a5"/>
              <w:jc w:val="center"/>
              <w:rPr>
                <w:lang w:val="en-US"/>
              </w:rPr>
            </w:pPr>
            <w:r w:rsidRPr="004E4C3A">
              <w:rPr>
                <w:noProof/>
              </w:rPr>
              <w:drawing>
                <wp:inline distT="0" distB="0" distL="0" distR="0">
                  <wp:extent cx="636294" cy="636294"/>
                  <wp:effectExtent l="19050" t="0" r="0" b="0"/>
                  <wp:docPr id="29" name="Рисунок 1" descr="Made in 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de in 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043" cy="636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1" w:type="dxa"/>
            <w:tcBorders>
              <w:bottom w:val="double" w:sz="4" w:space="0" w:color="auto"/>
            </w:tcBorders>
            <w:vAlign w:val="center"/>
          </w:tcPr>
          <w:p w:rsidR="004F6D34" w:rsidRPr="004E4C3A" w:rsidRDefault="004F6D34" w:rsidP="00BE6BC7">
            <w:pPr>
              <w:pStyle w:val="a5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E4C3A">
              <w:rPr>
                <w:rFonts w:asciiTheme="minorHAnsi" w:hAnsiTheme="minorHAnsi"/>
                <w:sz w:val="22"/>
                <w:szCs w:val="22"/>
              </w:rPr>
              <w:t>Сделано в Италии</w:t>
            </w:r>
          </w:p>
        </w:tc>
      </w:tr>
      <w:tr w:rsidR="004F6D34" w:rsidTr="00BE6BC7">
        <w:trPr>
          <w:trHeight w:val="1136"/>
        </w:trPr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6D34" w:rsidRDefault="004F6D34" w:rsidP="00BE6BC7">
            <w:pPr>
              <w:pStyle w:val="a5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29728" cy="629728"/>
                  <wp:effectExtent l="19050" t="0" r="0" b="0"/>
                  <wp:docPr id="39" name="Рисунок 4" descr="http://www.polti.com/image/poltispa_it/Pics/Contents/5747865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olti.com/image/poltispa_it/Pics/Contents/5747865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479" cy="629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6D34" w:rsidRPr="00C8321B" w:rsidRDefault="004F6D34" w:rsidP="00BE6BC7">
            <w:pPr>
              <w:pStyle w:val="a5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Максимальное давление пара 4</w:t>
            </w:r>
            <w:r w:rsidR="00C832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8321B">
              <w:rPr>
                <w:rFonts w:asciiTheme="minorHAnsi" w:hAnsiTheme="minorHAnsi"/>
                <w:sz w:val="22"/>
                <w:szCs w:val="22"/>
                <w:lang w:val="en-US"/>
              </w:rPr>
              <w:t>bar</w:t>
            </w:r>
          </w:p>
        </w:tc>
      </w:tr>
      <w:tr w:rsidR="004F6D34" w:rsidRPr="004E4C3A" w:rsidTr="00BE6BC7">
        <w:trPr>
          <w:trHeight w:val="1285"/>
        </w:trPr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6D34" w:rsidRPr="004E4C3A" w:rsidRDefault="004F6D34" w:rsidP="00BE6BC7">
            <w:pPr>
              <w:pStyle w:val="a5"/>
              <w:jc w:val="center"/>
            </w:pPr>
            <w:r w:rsidRPr="004E4C3A">
              <w:rPr>
                <w:noProof/>
              </w:rPr>
              <w:drawing>
                <wp:inline distT="0" distB="0" distL="0" distR="0">
                  <wp:extent cx="715992" cy="715992"/>
                  <wp:effectExtent l="19050" t="0" r="7908" b="0"/>
                  <wp:docPr id="3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42" cy="716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6D34" w:rsidRPr="004E4C3A" w:rsidRDefault="004F6D34" w:rsidP="00BE6BC7">
            <w:pPr>
              <w:pStyle w:val="a5"/>
              <w:rPr>
                <w:rFonts w:asciiTheme="minorHAnsi" w:hAnsiTheme="minorHAnsi"/>
                <w:sz w:val="22"/>
                <w:szCs w:val="22"/>
              </w:rPr>
            </w:pPr>
            <w:r w:rsidRPr="004E4C3A">
              <w:rPr>
                <w:rFonts w:asciiTheme="minorHAnsi" w:hAnsiTheme="minorHAnsi"/>
                <w:sz w:val="22"/>
                <w:szCs w:val="22"/>
              </w:rPr>
              <w:t xml:space="preserve">Специальный водяной вихрь </w:t>
            </w:r>
            <w:proofErr w:type="spellStart"/>
            <w:r w:rsidRPr="004E4C3A">
              <w:rPr>
                <w:rFonts w:asciiTheme="minorHAnsi" w:hAnsiTheme="minorHAnsi"/>
                <w:sz w:val="22"/>
                <w:szCs w:val="22"/>
              </w:rPr>
              <w:t>ЭКО-активного</w:t>
            </w:r>
            <w:proofErr w:type="spellEnd"/>
            <w:r w:rsidRPr="004E4C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E4C3A">
              <w:rPr>
                <w:rFonts w:asciiTheme="minorHAnsi" w:hAnsiTheme="minorHAnsi"/>
                <w:sz w:val="22"/>
                <w:szCs w:val="22"/>
              </w:rPr>
              <w:t>аквафильтра</w:t>
            </w:r>
            <w:proofErr w:type="spellEnd"/>
            <w:r w:rsidRPr="004E4C3A">
              <w:rPr>
                <w:rFonts w:asciiTheme="minorHAnsi" w:hAnsiTheme="minorHAnsi"/>
                <w:sz w:val="22"/>
                <w:szCs w:val="22"/>
              </w:rPr>
              <w:t xml:space="preserve"> задерживает пыль, не позволяя ей выйти наружу</w:t>
            </w:r>
          </w:p>
        </w:tc>
      </w:tr>
      <w:tr w:rsidR="004F6D34" w:rsidRPr="004E4C3A" w:rsidTr="00BE6BC7">
        <w:trPr>
          <w:trHeight w:val="1275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4F6D34" w:rsidRPr="004E4C3A" w:rsidRDefault="004F6D34" w:rsidP="00BE6BC7">
            <w:pPr>
              <w:pStyle w:val="a5"/>
              <w:jc w:val="center"/>
            </w:pPr>
            <w:r w:rsidRPr="004E4C3A">
              <w:rPr>
                <w:noProof/>
              </w:rPr>
              <w:drawing>
                <wp:inline distT="0" distB="0" distL="0" distR="0">
                  <wp:extent cx="724618" cy="724618"/>
                  <wp:effectExtent l="19050" t="0" r="0" b="0"/>
                  <wp:docPr id="34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669" cy="724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1" w:type="dxa"/>
            <w:tcBorders>
              <w:top w:val="double" w:sz="4" w:space="0" w:color="auto"/>
            </w:tcBorders>
            <w:vAlign w:val="center"/>
          </w:tcPr>
          <w:p w:rsidR="004F6D34" w:rsidRPr="004E4C3A" w:rsidRDefault="004F6D34" w:rsidP="00BE6BC7">
            <w:pPr>
              <w:pStyle w:val="a5"/>
              <w:rPr>
                <w:rFonts w:asciiTheme="minorHAnsi" w:hAnsiTheme="minorHAnsi"/>
                <w:sz w:val="22"/>
                <w:szCs w:val="22"/>
              </w:rPr>
            </w:pPr>
            <w:r w:rsidRPr="004E4C3A">
              <w:rPr>
                <w:rFonts w:asciiTheme="minorHAnsi" w:hAnsiTheme="minorHAnsi"/>
                <w:sz w:val="22"/>
                <w:szCs w:val="22"/>
              </w:rPr>
              <w:t xml:space="preserve">Промывной </w:t>
            </w:r>
            <w:r w:rsidRPr="004E4C3A">
              <w:rPr>
                <w:rFonts w:asciiTheme="minorHAnsi" w:hAnsiTheme="minorHAnsi"/>
                <w:sz w:val="22"/>
                <w:szCs w:val="22"/>
                <w:lang w:val="en-US"/>
              </w:rPr>
              <w:t>HEPA</w:t>
            </w:r>
            <w:r w:rsidRPr="004E4C3A">
              <w:rPr>
                <w:rFonts w:asciiTheme="minorHAnsi" w:hAnsiTheme="minorHAnsi"/>
                <w:sz w:val="22"/>
                <w:szCs w:val="22"/>
              </w:rPr>
              <w:t>-фильтр задерживает пыльцу, микрочастицы и пылевых клещей</w:t>
            </w:r>
          </w:p>
        </w:tc>
      </w:tr>
    </w:tbl>
    <w:p w:rsidR="00590CD5" w:rsidRDefault="00590CD5"/>
    <w:tbl>
      <w:tblPr>
        <w:tblStyle w:val="a7"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732"/>
        <w:gridCol w:w="1779"/>
        <w:gridCol w:w="1734"/>
        <w:gridCol w:w="2562"/>
        <w:gridCol w:w="1623"/>
        <w:gridCol w:w="1701"/>
      </w:tblGrid>
      <w:tr w:rsidR="00BB5F68" w:rsidTr="00BE6BC7">
        <w:trPr>
          <w:trHeight w:val="960"/>
        </w:trPr>
        <w:tc>
          <w:tcPr>
            <w:tcW w:w="5000" w:type="pct"/>
            <w:gridSpan w:val="6"/>
            <w:tcBorders>
              <w:right w:val="thickThinSmallGap" w:sz="24" w:space="0" w:color="auto"/>
            </w:tcBorders>
            <w:vAlign w:val="center"/>
          </w:tcPr>
          <w:p w:rsidR="00BB5F68" w:rsidRDefault="00BB5F68" w:rsidP="00BE6BC7">
            <w:pPr>
              <w:spacing w:after="0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395682" cy="499945"/>
                  <wp:effectExtent l="19050" t="0" r="0" b="0"/>
                  <wp:docPr id="83" name="Рисунок 80" descr="lecospir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cospira.bmp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098" cy="506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F68" w:rsidTr="00BE6BC7">
        <w:trPr>
          <w:trHeight w:val="435"/>
        </w:trPr>
        <w:tc>
          <w:tcPr>
            <w:tcW w:w="5000" w:type="pct"/>
            <w:gridSpan w:val="6"/>
            <w:tcBorders>
              <w:right w:val="thickThinSmallGap" w:sz="24" w:space="0" w:color="auto"/>
            </w:tcBorders>
            <w:vAlign w:val="center"/>
          </w:tcPr>
          <w:p w:rsidR="00BB5F68" w:rsidRPr="00BB5F68" w:rsidRDefault="00BB5F68" w:rsidP="00BE6BC7">
            <w:pPr>
              <w:spacing w:after="0"/>
              <w:jc w:val="center"/>
              <w:rPr>
                <w:noProof/>
                <w:lang w:eastAsia="ru-RU"/>
              </w:rPr>
            </w:pPr>
            <w:r w:rsidRPr="00932C8B">
              <w:rPr>
                <w:noProof/>
                <w:lang w:eastAsia="ru-RU"/>
              </w:rPr>
              <w:t xml:space="preserve">Стандартная комплектация </w:t>
            </w:r>
            <w:r w:rsidRPr="00932C8B">
              <w:rPr>
                <w:noProof/>
                <w:lang w:val="en-US" w:eastAsia="ru-RU"/>
              </w:rPr>
              <w:t>Polti</w:t>
            </w:r>
            <w:r w:rsidRPr="00932C8B">
              <w:rPr>
                <w:noProof/>
                <w:lang w:eastAsia="ru-RU"/>
              </w:rPr>
              <w:t xml:space="preserve"> </w:t>
            </w:r>
            <w:r w:rsidRPr="00932C8B">
              <w:rPr>
                <w:noProof/>
                <w:lang w:val="en-US" w:eastAsia="ru-RU"/>
              </w:rPr>
              <w:t>Vaporetto</w:t>
            </w:r>
            <w:r w:rsidRPr="00932C8B">
              <w:rPr>
                <w:noProof/>
                <w:lang w:eastAsia="ru-RU"/>
              </w:rPr>
              <w:t xml:space="preserve"> </w:t>
            </w:r>
            <w:r w:rsidRPr="00932C8B">
              <w:rPr>
                <w:noProof/>
                <w:lang w:val="en-US" w:eastAsia="ru-RU"/>
              </w:rPr>
              <w:t>Lecoaspira</w:t>
            </w:r>
            <w:r w:rsidRPr="00932C8B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val="en-US" w:eastAsia="ru-RU"/>
              </w:rPr>
              <w:t>Friendly</w:t>
            </w:r>
          </w:p>
        </w:tc>
      </w:tr>
      <w:tr w:rsidR="00BB5F68" w:rsidTr="009A5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75"/>
        </w:trPr>
        <w:tc>
          <w:tcPr>
            <w:tcW w:w="778" w:type="pct"/>
            <w:tcBorders>
              <w:top w:val="thickThin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BB5F68" w:rsidRDefault="00BB5F68" w:rsidP="00BE6BC7">
            <w:pPr>
              <w:spacing w:after="0"/>
              <w:jc w:val="center"/>
              <w:rPr>
                <w:b/>
                <w:lang w:val="en-US"/>
              </w:rPr>
            </w:pPr>
            <w:r w:rsidRPr="00BB5F68">
              <w:rPr>
                <w:b/>
                <w:noProof/>
                <w:lang w:eastAsia="ru-RU"/>
              </w:rPr>
              <w:drawing>
                <wp:inline distT="0" distB="0" distL="0" distR="0">
                  <wp:extent cx="569595" cy="569595"/>
                  <wp:effectExtent l="19050" t="0" r="1905" b="0"/>
                  <wp:docPr id="4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pct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5F68" w:rsidRDefault="00BB5F68" w:rsidP="00BE6BC7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569595" cy="543560"/>
                  <wp:effectExtent l="19050" t="0" r="1905" b="0"/>
                  <wp:docPr id="5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4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pct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5F68" w:rsidRDefault="00BB5F68" w:rsidP="00BE6BC7">
            <w:pPr>
              <w:spacing w:after="0"/>
              <w:jc w:val="center"/>
              <w:rPr>
                <w:b/>
                <w:lang w:val="en-US"/>
              </w:rPr>
            </w:pPr>
            <w:r w:rsidRPr="00BB5F68">
              <w:rPr>
                <w:b/>
                <w:noProof/>
                <w:lang w:eastAsia="ru-RU"/>
              </w:rPr>
              <w:drawing>
                <wp:inline distT="0" distB="0" distL="0" distR="0">
                  <wp:extent cx="569595" cy="569595"/>
                  <wp:effectExtent l="19050" t="0" r="1905" b="0"/>
                  <wp:docPr id="4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pct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5F68" w:rsidRDefault="00BB5F68" w:rsidP="00BE6BC7">
            <w:pPr>
              <w:spacing w:after="0"/>
              <w:jc w:val="center"/>
              <w:rPr>
                <w:b/>
                <w:lang w:val="en-US"/>
              </w:rPr>
            </w:pPr>
            <w:r w:rsidRPr="00BB5F68">
              <w:rPr>
                <w:b/>
                <w:noProof/>
                <w:lang w:eastAsia="ru-RU"/>
              </w:rPr>
              <w:drawing>
                <wp:inline distT="0" distB="0" distL="0" distR="0">
                  <wp:extent cx="569595" cy="569595"/>
                  <wp:effectExtent l="19050" t="0" r="1905" b="0"/>
                  <wp:docPr id="42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" w:type="pct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5F68" w:rsidRDefault="00BB5F68" w:rsidP="00BE6BC7">
            <w:pPr>
              <w:spacing w:after="0"/>
              <w:jc w:val="center"/>
              <w:rPr>
                <w:b/>
                <w:lang w:val="en-US"/>
              </w:rPr>
            </w:pPr>
            <w:r w:rsidRPr="00BB5F68">
              <w:rPr>
                <w:b/>
                <w:noProof/>
                <w:lang w:eastAsia="ru-RU"/>
              </w:rPr>
              <w:drawing>
                <wp:inline distT="0" distB="0" distL="0" distR="0">
                  <wp:extent cx="569595" cy="569595"/>
                  <wp:effectExtent l="19050" t="0" r="1905" b="0"/>
                  <wp:docPr id="43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pct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:rsidR="00BB5F68" w:rsidRDefault="00BB5F68" w:rsidP="00BE6BC7">
            <w:pPr>
              <w:spacing w:after="0"/>
              <w:jc w:val="center"/>
              <w:rPr>
                <w:b/>
                <w:lang w:val="en-US"/>
              </w:rPr>
            </w:pPr>
            <w:r w:rsidRPr="00BB5F68">
              <w:rPr>
                <w:b/>
                <w:noProof/>
                <w:lang w:eastAsia="ru-RU"/>
              </w:rPr>
              <w:drawing>
                <wp:inline distT="0" distB="0" distL="0" distR="0">
                  <wp:extent cx="569595" cy="569595"/>
                  <wp:effectExtent l="19050" t="0" r="1905" b="0"/>
                  <wp:docPr id="44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F68" w:rsidTr="00BB5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78" w:type="pct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B5F68" w:rsidRPr="00B968F7" w:rsidRDefault="00BB5F68" w:rsidP="00BE6BC7">
            <w:pPr>
              <w:spacing w:after="0"/>
              <w:jc w:val="center"/>
              <w:rPr>
                <w:b/>
              </w:rPr>
            </w:pPr>
            <w:r>
              <w:t>Многоцелевая насадка для пола со вставками</w:t>
            </w:r>
          </w:p>
        </w:tc>
        <w:tc>
          <w:tcPr>
            <w:tcW w:w="799" w:type="pct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B5F68" w:rsidRPr="00B968F7" w:rsidRDefault="00BB5F68" w:rsidP="00BE6BC7">
            <w:pPr>
              <w:spacing w:after="0"/>
              <w:jc w:val="center"/>
              <w:rPr>
                <w:b/>
              </w:rPr>
            </w:pPr>
            <w:r>
              <w:t>Удлинительные трубки</w:t>
            </w:r>
          </w:p>
        </w:tc>
        <w:tc>
          <w:tcPr>
            <w:tcW w:w="779" w:type="pct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B5F68" w:rsidRPr="00BB5F68" w:rsidRDefault="00BB5F68" w:rsidP="00BE6BC7">
            <w:pPr>
              <w:spacing w:after="0"/>
              <w:jc w:val="center"/>
            </w:pPr>
            <w:r>
              <w:t xml:space="preserve">Турбо-сопло </w:t>
            </w:r>
            <w:proofErr w:type="gramStart"/>
            <w:r>
              <w:t>–щ</w:t>
            </w:r>
            <w:proofErr w:type="gramEnd"/>
            <w:r>
              <w:t>елевая насадка 120</w:t>
            </w:r>
            <w:r>
              <w:rPr>
                <w:vertAlign w:val="superscript"/>
              </w:rPr>
              <w:t>о</w:t>
            </w:r>
          </w:p>
        </w:tc>
        <w:tc>
          <w:tcPr>
            <w:tcW w:w="1151" w:type="pct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B5F68" w:rsidRPr="00B968F7" w:rsidRDefault="00BB5F68" w:rsidP="00BE6BC7">
            <w:pPr>
              <w:spacing w:after="0"/>
              <w:jc w:val="center"/>
              <w:rPr>
                <w:b/>
              </w:rPr>
            </w:pPr>
            <w:r>
              <w:t>Насадка "пар + вакуум"</w:t>
            </w:r>
          </w:p>
        </w:tc>
        <w:tc>
          <w:tcPr>
            <w:tcW w:w="729" w:type="pct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B5F68" w:rsidRPr="00B968F7" w:rsidRDefault="00BB5F68" w:rsidP="00BE6BC7">
            <w:pPr>
              <w:spacing w:after="0"/>
              <w:jc w:val="center"/>
              <w:rPr>
                <w:b/>
              </w:rPr>
            </w:pPr>
            <w:r>
              <w:t>200 мм резиновая вставка-скребок</w:t>
            </w:r>
          </w:p>
        </w:tc>
        <w:tc>
          <w:tcPr>
            <w:tcW w:w="764" w:type="pct"/>
            <w:tcBorders>
              <w:left w:val="doub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BB5F68" w:rsidRPr="00B968F7" w:rsidRDefault="00BB5F68" w:rsidP="00BE6BC7">
            <w:pPr>
              <w:spacing w:after="0"/>
              <w:jc w:val="center"/>
              <w:rPr>
                <w:b/>
              </w:rPr>
            </w:pPr>
            <w:r>
              <w:t>Вставка со щетиной</w:t>
            </w:r>
          </w:p>
        </w:tc>
      </w:tr>
      <w:tr w:rsidR="00BB5F68" w:rsidTr="009A5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079"/>
        </w:trPr>
        <w:tc>
          <w:tcPr>
            <w:tcW w:w="778" w:type="pc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BB5F68" w:rsidRDefault="00BB5F68" w:rsidP="00BE6BC7">
            <w:pPr>
              <w:spacing w:after="0"/>
              <w:jc w:val="center"/>
              <w:rPr>
                <w:b/>
                <w:lang w:val="en-US"/>
              </w:rPr>
            </w:pPr>
            <w:r w:rsidRPr="00BB5F68">
              <w:rPr>
                <w:b/>
                <w:noProof/>
                <w:lang w:eastAsia="ru-RU"/>
              </w:rPr>
              <w:drawing>
                <wp:inline distT="0" distB="0" distL="0" distR="0">
                  <wp:extent cx="569595" cy="569595"/>
                  <wp:effectExtent l="19050" t="0" r="1905" b="0"/>
                  <wp:docPr id="45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pc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5F68" w:rsidRDefault="00BB5F68" w:rsidP="00BE6BC7">
            <w:pPr>
              <w:spacing w:after="0"/>
              <w:jc w:val="center"/>
              <w:rPr>
                <w:b/>
                <w:lang w:val="en-US"/>
              </w:rPr>
            </w:pPr>
            <w:r w:rsidRPr="00BB5F68">
              <w:rPr>
                <w:b/>
                <w:noProof/>
                <w:lang w:eastAsia="ru-RU"/>
              </w:rPr>
              <w:drawing>
                <wp:inline distT="0" distB="0" distL="0" distR="0">
                  <wp:extent cx="569595" cy="569595"/>
                  <wp:effectExtent l="19050" t="0" r="1905" b="0"/>
                  <wp:docPr id="46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pc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5F68" w:rsidRDefault="00BB5F68" w:rsidP="00BE6BC7">
            <w:pPr>
              <w:spacing w:after="0"/>
              <w:jc w:val="center"/>
              <w:rPr>
                <w:b/>
                <w:lang w:val="en-US"/>
              </w:rPr>
            </w:pPr>
            <w:r w:rsidRPr="00BB5F68">
              <w:rPr>
                <w:b/>
                <w:noProof/>
                <w:lang w:eastAsia="ru-RU"/>
              </w:rPr>
              <w:drawing>
                <wp:inline distT="0" distB="0" distL="0" distR="0">
                  <wp:extent cx="569595" cy="517525"/>
                  <wp:effectExtent l="19050" t="0" r="1905" b="0"/>
                  <wp:docPr id="48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pc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5F68" w:rsidRDefault="00BB5F68" w:rsidP="00BE6BC7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569595" cy="569595"/>
                  <wp:effectExtent l="19050" t="0" r="1905" b="0"/>
                  <wp:docPr id="75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" w:type="pc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B5F68" w:rsidRDefault="00BB5F68" w:rsidP="00BE6BC7">
            <w:pPr>
              <w:spacing w:after="0"/>
              <w:jc w:val="center"/>
              <w:rPr>
                <w:b/>
                <w:lang w:val="en-US"/>
              </w:rPr>
            </w:pPr>
            <w:r w:rsidRPr="00BB5F68">
              <w:rPr>
                <w:b/>
                <w:noProof/>
                <w:lang w:eastAsia="ru-RU"/>
              </w:rPr>
              <w:drawing>
                <wp:inline distT="0" distB="0" distL="0" distR="0">
                  <wp:extent cx="569595" cy="569595"/>
                  <wp:effectExtent l="19050" t="0" r="1905" b="0"/>
                  <wp:docPr id="51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" w:type="pct"/>
            <w:tcBorders>
              <w:top w:val="thinThickSmallGap" w:sz="2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:rsidR="00BB5F68" w:rsidRDefault="00BB5F68" w:rsidP="00BE6BC7">
            <w:pPr>
              <w:spacing w:after="0"/>
              <w:jc w:val="center"/>
              <w:rPr>
                <w:b/>
                <w:lang w:val="en-US"/>
              </w:rPr>
            </w:pPr>
            <w:r w:rsidRPr="00BB5F68">
              <w:rPr>
                <w:b/>
                <w:noProof/>
                <w:lang w:eastAsia="ru-RU"/>
              </w:rPr>
              <w:drawing>
                <wp:inline distT="0" distB="0" distL="0" distR="0">
                  <wp:extent cx="569595" cy="569595"/>
                  <wp:effectExtent l="19050" t="0" r="1905" b="0"/>
                  <wp:docPr id="50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F68" w:rsidTr="00BB5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78" w:type="pct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B5F68" w:rsidRPr="00B968F7" w:rsidRDefault="00BB5F68" w:rsidP="00BE6BC7">
            <w:pPr>
              <w:spacing w:after="0"/>
              <w:jc w:val="center"/>
              <w:rPr>
                <w:b/>
              </w:rPr>
            </w:pPr>
            <w:r>
              <w:t>Вафельная салфетка и носок</w:t>
            </w:r>
          </w:p>
        </w:tc>
        <w:tc>
          <w:tcPr>
            <w:tcW w:w="799" w:type="pct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B5F68" w:rsidRPr="00B968F7" w:rsidRDefault="00BB5F68" w:rsidP="00BE6BC7">
            <w:pPr>
              <w:spacing w:after="0"/>
              <w:jc w:val="center"/>
              <w:rPr>
                <w:b/>
              </w:rPr>
            </w:pPr>
            <w:r>
              <w:t>DVD инструкция</w:t>
            </w:r>
          </w:p>
        </w:tc>
        <w:tc>
          <w:tcPr>
            <w:tcW w:w="779" w:type="pct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B5F68" w:rsidRDefault="00BB5F68" w:rsidP="00BB5F68">
            <w:pPr>
              <w:spacing w:after="0"/>
              <w:jc w:val="center"/>
              <w:rPr>
                <w:lang w:val="en-US"/>
              </w:rPr>
            </w:pPr>
            <w:r>
              <w:t>Аромат</w:t>
            </w:r>
          </w:p>
          <w:p w:rsidR="00BB5F68" w:rsidRDefault="00BB5F68" w:rsidP="00BB5F68">
            <w:pPr>
              <w:spacing w:after="0"/>
              <w:jc w:val="center"/>
              <w:rPr>
                <w:b/>
                <w:lang w:val="en-US"/>
              </w:rPr>
            </w:pPr>
            <w:r>
              <w:t>BIOECOLOGICO</w:t>
            </w:r>
            <w:r>
              <w:rPr>
                <w:lang w:val="en-US"/>
              </w:rPr>
              <w:t xml:space="preserve"> </w:t>
            </w:r>
            <w:r>
              <w:t>(хвоя)</w:t>
            </w:r>
          </w:p>
        </w:tc>
        <w:tc>
          <w:tcPr>
            <w:tcW w:w="1151" w:type="pct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B5F68" w:rsidRPr="00B968F7" w:rsidRDefault="00BB5F68" w:rsidP="00BE6BC7">
            <w:pPr>
              <w:spacing w:after="0"/>
              <w:jc w:val="center"/>
              <w:rPr>
                <w:b/>
              </w:rPr>
            </w:pPr>
            <w:r>
              <w:t>Набор из 3 круглых цветных щеток с нейлоновой щетиной</w:t>
            </w:r>
          </w:p>
        </w:tc>
        <w:tc>
          <w:tcPr>
            <w:tcW w:w="729" w:type="pct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B5F68" w:rsidRPr="00B968F7" w:rsidRDefault="00BB5F68" w:rsidP="00BE6BC7">
            <w:pPr>
              <w:spacing w:after="0"/>
              <w:jc w:val="center"/>
              <w:rPr>
                <w:b/>
              </w:rPr>
            </w:pPr>
            <w:r>
              <w:t>Шомпол для чистки</w:t>
            </w:r>
          </w:p>
        </w:tc>
        <w:tc>
          <w:tcPr>
            <w:tcW w:w="764" w:type="pct"/>
            <w:tcBorders>
              <w:left w:val="doub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BB5F68" w:rsidRPr="00B968F7" w:rsidRDefault="00BB5F68" w:rsidP="00BE6BC7">
            <w:pPr>
              <w:spacing w:after="0"/>
              <w:jc w:val="center"/>
              <w:rPr>
                <w:b/>
              </w:rPr>
            </w:pPr>
            <w:r>
              <w:t>Наливная воронка</w:t>
            </w:r>
          </w:p>
        </w:tc>
      </w:tr>
      <w:tr w:rsidR="00BB5F68" w:rsidTr="00BB5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014"/>
        </w:trPr>
        <w:tc>
          <w:tcPr>
            <w:tcW w:w="2356" w:type="pct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BB5F68" w:rsidRDefault="00BB5F68" w:rsidP="00BB5F68">
            <w:pPr>
              <w:spacing w:after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3464" cy="543464"/>
                  <wp:effectExtent l="19050" t="0" r="8986" b="0"/>
                  <wp:docPr id="85" name="Рисунок 83" descr="4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5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250" cy="54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4" w:type="pct"/>
            <w:gridSpan w:val="3"/>
            <w:tcBorders>
              <w:top w:val="thinThickSmallGap" w:sz="2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:rsidR="00BB5F68" w:rsidRDefault="00BB5F68" w:rsidP="00BB5F68">
            <w:pPr>
              <w:spacing w:after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71500" cy="571500"/>
                  <wp:effectExtent l="19050" t="0" r="0" b="0"/>
                  <wp:docPr id="93" name="Рисунок 84" descr="4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F68" w:rsidTr="00BB5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356" w:type="pct"/>
            <w:gridSpan w:val="3"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BB5F68" w:rsidRPr="00932C8B" w:rsidRDefault="00BB5F68" w:rsidP="00BE6BC7">
            <w:pPr>
              <w:spacing w:after="0"/>
              <w:jc w:val="center"/>
            </w:pPr>
            <w:r>
              <w:t>2 ампулы антикалька – средства против накипи</w:t>
            </w:r>
          </w:p>
        </w:tc>
        <w:tc>
          <w:tcPr>
            <w:tcW w:w="2644" w:type="pct"/>
            <w:gridSpan w:val="3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B5F68" w:rsidRDefault="00BB5F68" w:rsidP="00BE6BC7">
            <w:pPr>
              <w:spacing w:after="0"/>
              <w:jc w:val="center"/>
            </w:pPr>
            <w:r>
              <w:t>Краткий гид по насадкам</w:t>
            </w:r>
          </w:p>
        </w:tc>
      </w:tr>
    </w:tbl>
    <w:p w:rsidR="00BB5F68" w:rsidRPr="00BB5F68" w:rsidRDefault="00BB5F68">
      <w:pPr>
        <w:rPr>
          <w:b/>
        </w:rPr>
      </w:pPr>
    </w:p>
    <w:sectPr w:rsidR="00BB5F68" w:rsidRPr="00BB5F68" w:rsidSect="00BE31FA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43BF8"/>
    <w:multiLevelType w:val="multilevel"/>
    <w:tmpl w:val="62A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0017AC"/>
    <w:multiLevelType w:val="multilevel"/>
    <w:tmpl w:val="C26E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5C1B"/>
    <w:rsid w:val="000078E9"/>
    <w:rsid w:val="00031FE9"/>
    <w:rsid w:val="000C23CE"/>
    <w:rsid w:val="000C2871"/>
    <w:rsid w:val="00100E89"/>
    <w:rsid w:val="00146D01"/>
    <w:rsid w:val="00156764"/>
    <w:rsid w:val="001A7EDE"/>
    <w:rsid w:val="001C5733"/>
    <w:rsid w:val="001D543B"/>
    <w:rsid w:val="001D56E2"/>
    <w:rsid w:val="001E5D68"/>
    <w:rsid w:val="0022039E"/>
    <w:rsid w:val="002215B8"/>
    <w:rsid w:val="00223452"/>
    <w:rsid w:val="00230993"/>
    <w:rsid w:val="00265FD5"/>
    <w:rsid w:val="002770FE"/>
    <w:rsid w:val="002A1FBA"/>
    <w:rsid w:val="002A50C0"/>
    <w:rsid w:val="002D14E5"/>
    <w:rsid w:val="002D7064"/>
    <w:rsid w:val="002F59CC"/>
    <w:rsid w:val="003236FE"/>
    <w:rsid w:val="00340054"/>
    <w:rsid w:val="003A2EBE"/>
    <w:rsid w:val="003A3E9C"/>
    <w:rsid w:val="003A6CED"/>
    <w:rsid w:val="003B5140"/>
    <w:rsid w:val="003C3BC1"/>
    <w:rsid w:val="003F1BC3"/>
    <w:rsid w:val="003F3DE4"/>
    <w:rsid w:val="003F4E87"/>
    <w:rsid w:val="00437B9C"/>
    <w:rsid w:val="004C5CCD"/>
    <w:rsid w:val="004C7FF2"/>
    <w:rsid w:val="004F6D34"/>
    <w:rsid w:val="005723E6"/>
    <w:rsid w:val="00580663"/>
    <w:rsid w:val="00590CD5"/>
    <w:rsid w:val="005C33AB"/>
    <w:rsid w:val="005C5C1B"/>
    <w:rsid w:val="005E6CD6"/>
    <w:rsid w:val="005F7462"/>
    <w:rsid w:val="00635ACE"/>
    <w:rsid w:val="006368DE"/>
    <w:rsid w:val="00696A8C"/>
    <w:rsid w:val="006B42DD"/>
    <w:rsid w:val="006B4392"/>
    <w:rsid w:val="006C691C"/>
    <w:rsid w:val="006D0725"/>
    <w:rsid w:val="007133B8"/>
    <w:rsid w:val="00760545"/>
    <w:rsid w:val="00763D11"/>
    <w:rsid w:val="007668D6"/>
    <w:rsid w:val="007A02C9"/>
    <w:rsid w:val="0085068E"/>
    <w:rsid w:val="00853575"/>
    <w:rsid w:val="00881AE8"/>
    <w:rsid w:val="00881DFD"/>
    <w:rsid w:val="00887836"/>
    <w:rsid w:val="008C1514"/>
    <w:rsid w:val="00905071"/>
    <w:rsid w:val="00927246"/>
    <w:rsid w:val="00997365"/>
    <w:rsid w:val="00997ADE"/>
    <w:rsid w:val="009A278F"/>
    <w:rsid w:val="009A57B1"/>
    <w:rsid w:val="009C0F7F"/>
    <w:rsid w:val="009E24BF"/>
    <w:rsid w:val="009E2A9B"/>
    <w:rsid w:val="009E4BBA"/>
    <w:rsid w:val="00A428A0"/>
    <w:rsid w:val="00A56A3F"/>
    <w:rsid w:val="00A62202"/>
    <w:rsid w:val="00A752B6"/>
    <w:rsid w:val="00A94A8E"/>
    <w:rsid w:val="00AA407F"/>
    <w:rsid w:val="00AC3BEE"/>
    <w:rsid w:val="00AD34DD"/>
    <w:rsid w:val="00AD446F"/>
    <w:rsid w:val="00AE4532"/>
    <w:rsid w:val="00AE6B53"/>
    <w:rsid w:val="00AF3B0E"/>
    <w:rsid w:val="00AF3BC7"/>
    <w:rsid w:val="00B07AB3"/>
    <w:rsid w:val="00B33233"/>
    <w:rsid w:val="00B67CDA"/>
    <w:rsid w:val="00B769EF"/>
    <w:rsid w:val="00BB5F68"/>
    <w:rsid w:val="00BD7AB2"/>
    <w:rsid w:val="00BE0857"/>
    <w:rsid w:val="00BE31FA"/>
    <w:rsid w:val="00BE6304"/>
    <w:rsid w:val="00BF7EEF"/>
    <w:rsid w:val="00C146EA"/>
    <w:rsid w:val="00C2037F"/>
    <w:rsid w:val="00C32E10"/>
    <w:rsid w:val="00C47E0B"/>
    <w:rsid w:val="00C8321B"/>
    <w:rsid w:val="00C9423F"/>
    <w:rsid w:val="00CD02B0"/>
    <w:rsid w:val="00CF50FE"/>
    <w:rsid w:val="00CF5BAC"/>
    <w:rsid w:val="00D01108"/>
    <w:rsid w:val="00D41945"/>
    <w:rsid w:val="00D41F69"/>
    <w:rsid w:val="00D50F22"/>
    <w:rsid w:val="00D663BB"/>
    <w:rsid w:val="00D84CCA"/>
    <w:rsid w:val="00D952F6"/>
    <w:rsid w:val="00DD2314"/>
    <w:rsid w:val="00DE1EF3"/>
    <w:rsid w:val="00E13037"/>
    <w:rsid w:val="00E342FD"/>
    <w:rsid w:val="00E41794"/>
    <w:rsid w:val="00E41D83"/>
    <w:rsid w:val="00E442F0"/>
    <w:rsid w:val="00E46AB4"/>
    <w:rsid w:val="00E738A3"/>
    <w:rsid w:val="00E81905"/>
    <w:rsid w:val="00E91F1B"/>
    <w:rsid w:val="00EE6DA9"/>
    <w:rsid w:val="00FE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C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C5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5C1B"/>
    <w:rPr>
      <w:b/>
      <w:bCs/>
    </w:rPr>
  </w:style>
  <w:style w:type="table" w:styleId="a7">
    <w:name w:val="Table Grid"/>
    <w:basedOn w:val="a1"/>
    <w:uiPriority w:val="59"/>
    <w:rsid w:val="003A2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6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4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XTreme</cp:lastModifiedBy>
  <cp:revision>2</cp:revision>
  <cp:lastPrinted>2013-05-31T14:34:00Z</cp:lastPrinted>
  <dcterms:created xsi:type="dcterms:W3CDTF">2013-07-23T11:12:00Z</dcterms:created>
  <dcterms:modified xsi:type="dcterms:W3CDTF">2013-07-23T11:12:00Z</dcterms:modified>
</cp:coreProperties>
</file>